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3DD0B" w14:textId="77777777" w:rsidR="00292FBD" w:rsidRPr="00292FBD" w:rsidRDefault="00292FBD" w:rsidP="00292FBD">
      <w:pPr>
        <w:rPr>
          <w:b/>
          <w:bCs/>
        </w:rPr>
      </w:pPr>
      <w:r w:rsidRPr="00292FBD">
        <w:rPr>
          <w:b/>
          <w:bCs/>
        </w:rPr>
        <w:t>İADE ŞARTLARI VE KURALLARI</w:t>
      </w:r>
    </w:p>
    <w:p w14:paraId="0583B9A1" w14:textId="77777777" w:rsidR="00292FBD" w:rsidRPr="00292FBD" w:rsidRDefault="00292FBD" w:rsidP="00292FBD"/>
    <w:p w14:paraId="297505AB" w14:textId="77777777" w:rsidR="00292FBD" w:rsidRPr="00292FBD" w:rsidRDefault="00292FBD" w:rsidP="00292FBD">
      <w:r w:rsidRPr="00292FBD">
        <w:t xml:space="preserve">Satın almış olduğunuz ürünleri fatura tarihinden itibaren 10 gün içinde iade edebilirsiniz. İade edeceğiniz ürünün </w:t>
      </w:r>
      <w:proofErr w:type="spellStart"/>
      <w:r w:rsidRPr="00292FBD">
        <w:t>orjinal</w:t>
      </w:r>
      <w:proofErr w:type="spellEnd"/>
      <w:r w:rsidRPr="00292FBD">
        <w:t xml:space="preserve"> koli ve ambalajı bozulmamış olmalıdır. Ambalajı olmayan veya bozulmuş olan ürünler kesinlikle iade alınmamaktadır. İade etmek istediğiniz ürün ile birlikte sevk irsaliyesini, garanti belgesini göndermelisiniz.  Eğer ürün şirket adına fatura edilmiş ise ilgili şirket tarafından ürün için iade faturası düzenlenmelidir.</w:t>
      </w:r>
    </w:p>
    <w:p w14:paraId="09674319" w14:textId="77777777" w:rsidR="00292FBD" w:rsidRPr="00292FBD" w:rsidRDefault="00292FBD" w:rsidP="00292FBD"/>
    <w:p w14:paraId="5985BE9E" w14:textId="77777777" w:rsidR="00292FBD" w:rsidRPr="00292FBD" w:rsidRDefault="00292FBD" w:rsidP="00292FBD">
      <w:pPr>
        <w:rPr>
          <w:b/>
          <w:bCs/>
        </w:rPr>
      </w:pPr>
      <w:r w:rsidRPr="00292FBD">
        <w:rPr>
          <w:b/>
          <w:bCs/>
        </w:rPr>
        <w:t>Ürün İade Adresi:</w:t>
      </w:r>
    </w:p>
    <w:p w14:paraId="7AEE9780" w14:textId="7831206D" w:rsidR="00292FBD" w:rsidRPr="00292FBD" w:rsidRDefault="00680DEF" w:rsidP="00292FBD">
      <w:r>
        <w:t>Çamdibi Mah. 235 Sok. No:6/2 48700 Marmaris - MUĞLA</w:t>
      </w:r>
    </w:p>
    <w:p w14:paraId="2E36FD1E" w14:textId="77777777" w:rsidR="00292FBD" w:rsidRPr="00292FBD" w:rsidRDefault="00292FBD" w:rsidP="00292FBD"/>
    <w:p w14:paraId="0E9925DE" w14:textId="77777777" w:rsidR="00292FBD" w:rsidRPr="00292FBD" w:rsidRDefault="00292FBD" w:rsidP="00292FBD">
      <w:pPr>
        <w:rPr>
          <w:b/>
          <w:bCs/>
        </w:rPr>
      </w:pPr>
      <w:r w:rsidRPr="00292FBD">
        <w:rPr>
          <w:b/>
          <w:bCs/>
        </w:rPr>
        <w:t>TESLİMAT ŞARTLARI:</w:t>
      </w:r>
    </w:p>
    <w:p w14:paraId="244E7171" w14:textId="77777777" w:rsidR="00292FBD" w:rsidRPr="00292FBD" w:rsidRDefault="00292FBD" w:rsidP="00292FBD">
      <w:r w:rsidRPr="00292FBD">
        <w:t>Ürünleriniz stok durumuna göre siparişiniz onaylandığında tedarik edilmekte ve sonrasında kargoya verilmektedir. Siparişinizin onaylanabilmesi için satın almış olduğunuz ürünlerin ücretinin kredi kartı veya havale ile ödenmesi gerekmektedir. Onaylanan siparişler 2-7 iş günü içerisinde kargoya teslim edilecektir.</w:t>
      </w:r>
    </w:p>
    <w:p w14:paraId="7062D3F0" w14:textId="77777777" w:rsidR="00292FBD" w:rsidRPr="00292FBD" w:rsidRDefault="00292FBD" w:rsidP="00292FBD">
      <w:pPr>
        <w:rPr>
          <w:b/>
          <w:bCs/>
        </w:rPr>
      </w:pPr>
    </w:p>
    <w:p w14:paraId="1A69A0DD" w14:textId="77777777" w:rsidR="00292FBD" w:rsidRPr="00292FBD" w:rsidRDefault="00292FBD" w:rsidP="00292FBD">
      <w:pPr>
        <w:rPr>
          <w:b/>
          <w:bCs/>
        </w:rPr>
      </w:pPr>
    </w:p>
    <w:p w14:paraId="614D0FBB" w14:textId="77777777" w:rsidR="00292FBD" w:rsidRPr="00292FBD" w:rsidRDefault="00292FBD" w:rsidP="00292FBD">
      <w:pPr>
        <w:rPr>
          <w:b/>
          <w:bCs/>
        </w:rPr>
      </w:pPr>
      <w:r w:rsidRPr="00292FBD">
        <w:rPr>
          <w:b/>
          <w:bCs/>
        </w:rPr>
        <w:t>TESLİMAT SIRASINDA İBRAZ EDİLMESİ GEREKEN BELGELER</w:t>
      </w:r>
    </w:p>
    <w:p w14:paraId="646163C8" w14:textId="77777777" w:rsidR="00292FBD" w:rsidRPr="00292FBD" w:rsidRDefault="00292FBD" w:rsidP="00292FBD">
      <w:r w:rsidRPr="00292FBD">
        <w:t xml:space="preserve">Bilgi Teknolojileri ve </w:t>
      </w:r>
      <w:proofErr w:type="spellStart"/>
      <w:r w:rsidRPr="00292FBD">
        <w:t>İletișim</w:t>
      </w:r>
      <w:proofErr w:type="spellEnd"/>
      <w:r w:rsidRPr="00292FBD">
        <w:t xml:space="preserve"> Kurulu’nun 27/12/2016 tarih ve 2016/DK-YED/517 sayılı kararı ile onaylanan Posta Gönderilerine </w:t>
      </w:r>
      <w:proofErr w:type="spellStart"/>
      <w:r w:rsidRPr="00292FBD">
        <w:t>İlișkin</w:t>
      </w:r>
      <w:proofErr w:type="spellEnd"/>
      <w:r w:rsidRPr="00292FBD">
        <w:t xml:space="preserve"> Güvenlik Tedbirlerine Yönelik Usul ve Esaslara istinaden gönderi kabulünde uygulanacak yeni kural gereği ürünlerinizi kargo görevlisinden ya da mağaza personelinden alırken ehliyet, </w:t>
      </w:r>
      <w:proofErr w:type="spellStart"/>
      <w:r w:rsidRPr="00292FBD">
        <w:t>Nufüs</w:t>
      </w:r>
      <w:proofErr w:type="spellEnd"/>
      <w:r w:rsidRPr="00292FBD">
        <w:t xml:space="preserve"> cüzdanı veya pasaportunuzu göstermeniz gerekmektedir.</w:t>
      </w:r>
    </w:p>
    <w:p w14:paraId="073DCA40" w14:textId="78BFFE7F" w:rsidR="00292FBD" w:rsidRPr="00292FBD" w:rsidRDefault="00292FBD" w:rsidP="00292FBD">
      <w:r w:rsidRPr="00292FBD">
        <mc:AlternateContent>
          <mc:Choice Requires="wps">
            <w:drawing>
              <wp:inline distT="0" distB="0" distL="0" distR="0" wp14:anchorId="65B77D04" wp14:editId="6CF471D6">
                <wp:extent cx="304800" cy="304800"/>
                <wp:effectExtent l="0" t="0" r="0" b="0"/>
                <wp:docPr id="1991822688" name="Dikdörtgen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73556" id="Dikdörtgen 2" o:spid="_x0000_s1026" href="https://mavidenizsepeti.com/t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sectPr w:rsidR="00292FBD" w:rsidRPr="00292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12CF6"/>
    <w:multiLevelType w:val="multilevel"/>
    <w:tmpl w:val="059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E70AA"/>
    <w:multiLevelType w:val="multilevel"/>
    <w:tmpl w:val="D0C6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0359D"/>
    <w:multiLevelType w:val="multilevel"/>
    <w:tmpl w:val="2F0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860881">
    <w:abstractNumId w:val="0"/>
  </w:num>
  <w:num w:numId="2" w16cid:durableId="1689985404">
    <w:abstractNumId w:val="1"/>
  </w:num>
  <w:num w:numId="3" w16cid:durableId="178870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0E"/>
    <w:rsid w:val="00175C0E"/>
    <w:rsid w:val="00292FBD"/>
    <w:rsid w:val="004343E4"/>
    <w:rsid w:val="00680DEF"/>
    <w:rsid w:val="00692894"/>
    <w:rsid w:val="008030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95171"/>
  <w15:chartTrackingRefBased/>
  <w15:docId w15:val="{4D43725C-878C-4E05-B20C-5D7CC06BF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75C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75C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75C0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75C0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75C0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75C0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75C0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75C0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75C0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5C0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75C0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75C0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75C0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75C0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75C0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75C0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75C0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75C0E"/>
    <w:rPr>
      <w:rFonts w:eastAsiaTheme="majorEastAsia" w:cstheme="majorBidi"/>
      <w:color w:val="272727" w:themeColor="text1" w:themeTint="D8"/>
    </w:rPr>
  </w:style>
  <w:style w:type="paragraph" w:styleId="KonuBal">
    <w:name w:val="Title"/>
    <w:basedOn w:val="Normal"/>
    <w:next w:val="Normal"/>
    <w:link w:val="KonuBalChar"/>
    <w:uiPriority w:val="10"/>
    <w:qFormat/>
    <w:rsid w:val="00175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75C0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75C0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75C0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75C0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75C0E"/>
    <w:rPr>
      <w:i/>
      <w:iCs/>
      <w:color w:val="404040" w:themeColor="text1" w:themeTint="BF"/>
    </w:rPr>
  </w:style>
  <w:style w:type="paragraph" w:styleId="ListeParagraf">
    <w:name w:val="List Paragraph"/>
    <w:basedOn w:val="Normal"/>
    <w:uiPriority w:val="34"/>
    <w:qFormat/>
    <w:rsid w:val="00175C0E"/>
    <w:pPr>
      <w:ind w:left="720"/>
      <w:contextualSpacing/>
    </w:pPr>
  </w:style>
  <w:style w:type="character" w:styleId="GlVurgulama">
    <w:name w:val="Intense Emphasis"/>
    <w:basedOn w:val="VarsaylanParagrafYazTipi"/>
    <w:uiPriority w:val="21"/>
    <w:qFormat/>
    <w:rsid w:val="00175C0E"/>
    <w:rPr>
      <w:i/>
      <w:iCs/>
      <w:color w:val="2F5496" w:themeColor="accent1" w:themeShade="BF"/>
    </w:rPr>
  </w:style>
  <w:style w:type="paragraph" w:styleId="GlAlnt">
    <w:name w:val="Intense Quote"/>
    <w:basedOn w:val="Normal"/>
    <w:next w:val="Normal"/>
    <w:link w:val="GlAlntChar"/>
    <w:uiPriority w:val="30"/>
    <w:qFormat/>
    <w:rsid w:val="00175C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75C0E"/>
    <w:rPr>
      <w:i/>
      <w:iCs/>
      <w:color w:val="2F5496" w:themeColor="accent1" w:themeShade="BF"/>
    </w:rPr>
  </w:style>
  <w:style w:type="character" w:styleId="GlBavuru">
    <w:name w:val="Intense Reference"/>
    <w:basedOn w:val="VarsaylanParagrafYazTipi"/>
    <w:uiPriority w:val="32"/>
    <w:qFormat/>
    <w:rsid w:val="00175C0E"/>
    <w:rPr>
      <w:b/>
      <w:bCs/>
      <w:smallCaps/>
      <w:color w:val="2F5496" w:themeColor="accent1" w:themeShade="BF"/>
      <w:spacing w:val="5"/>
    </w:rPr>
  </w:style>
  <w:style w:type="character" w:styleId="Kpr">
    <w:name w:val="Hyperlink"/>
    <w:basedOn w:val="VarsaylanParagrafYazTipi"/>
    <w:uiPriority w:val="99"/>
    <w:unhideWhenUsed/>
    <w:rsid w:val="00292FBD"/>
    <w:rPr>
      <w:color w:val="0563C1" w:themeColor="hyperlink"/>
      <w:u w:val="single"/>
    </w:rPr>
  </w:style>
  <w:style w:type="character" w:styleId="zmlenmeyenBahsetme">
    <w:name w:val="Unresolved Mention"/>
    <w:basedOn w:val="VarsaylanParagrafYazTipi"/>
    <w:uiPriority w:val="99"/>
    <w:semiHidden/>
    <w:unhideWhenUsed/>
    <w:rsid w:val="00292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videnizsepeti.com/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özgeçer</dc:creator>
  <cp:keywords/>
  <dc:description/>
  <cp:lastModifiedBy>aziz özgeçer</cp:lastModifiedBy>
  <cp:revision>3</cp:revision>
  <dcterms:created xsi:type="dcterms:W3CDTF">2026-09-03T12:51:00Z</dcterms:created>
  <dcterms:modified xsi:type="dcterms:W3CDTF">2026-09-03T12:53:00Z</dcterms:modified>
</cp:coreProperties>
</file>